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(la télé est éteinte et tu n’as pas d’écran allumé autour de toi). Bon travail !</w:t>
      </w:r>
    </w:p>
    <w:p w:rsidR="00873966" w:rsidRPr="002F0DBC" w:rsidRDefault="002F0DBC" w:rsidP="002F0DBC">
      <w:pPr>
        <w:jc w:val="center"/>
        <w:rPr>
          <w:u w:val="single" w:color="FF0000"/>
        </w:rPr>
      </w:pPr>
      <w:r w:rsidRPr="002F0DBC">
        <w:rPr>
          <w:u w:val="single" w:color="FF0000"/>
        </w:rPr>
        <w:t>Jeudi 19 mars</w:t>
      </w:r>
    </w:p>
    <w:p w:rsidR="002F0DBC" w:rsidRPr="002F0DBC" w:rsidRDefault="002F0DBC" w:rsidP="002F0DBC">
      <w:pPr>
        <w:jc w:val="center"/>
        <w:rPr>
          <w:u w:val="single" w:color="FF0000"/>
        </w:rPr>
      </w:pPr>
      <w:r w:rsidRPr="002F0DBC">
        <w:rPr>
          <w:u w:val="single" w:color="FF0000"/>
        </w:rPr>
        <w:t>Dictée flash</w:t>
      </w:r>
    </w:p>
    <w:p w:rsidR="002F0DBC" w:rsidRDefault="002F0DBC" w:rsidP="00022EB7">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la phrase et essayer de la recopier sans erreur dans ton cahier, ou alors tu peux demander à quelqu’un de te la dicter. Tu sais qu’il faut faire très attention aux accords sujet-verbe mais aussi dans les groupes nominaux. Commence donc par rechercher les verbes, puis leurs sujets, puis souligne les groupes nominaux et vérifie les accords. Tu pourras faire cela pour toutes les futures dictées</w:t>
      </w:r>
      <w:r w:rsidR="00022EB7">
        <w:rPr>
          <w:i/>
          <w:color w:val="0070C0"/>
        </w:rPr>
        <w:t>.</w:t>
      </w:r>
    </w:p>
    <w:p w:rsidR="002F0DBC" w:rsidRDefault="002F0DBC" w:rsidP="002F0DBC">
      <w:r>
        <w:tab/>
        <w:t>Tout le monde était content de voir les célèbres danseuses allemandes.</w:t>
      </w:r>
    </w:p>
    <w:p w:rsidR="002F0DBC" w:rsidRDefault="002F0DBC" w:rsidP="002F0DBC">
      <w:pPr>
        <w:jc w:val="center"/>
        <w:rPr>
          <w:u w:val="single" w:color="FF0000"/>
        </w:rPr>
      </w:pPr>
      <w:r w:rsidRPr="002F0DBC">
        <w:rPr>
          <w:u w:val="single" w:color="FF0000"/>
        </w:rPr>
        <w:t>Orthographe</w:t>
      </w:r>
    </w:p>
    <w:p w:rsidR="002F0DBC" w:rsidRDefault="002F0DBC" w:rsidP="002F0DBC">
      <w:pPr>
        <w:rPr>
          <w:u w:val="single"/>
        </w:rPr>
      </w:pPr>
      <w:r w:rsidRPr="002F0DBC">
        <w:rPr>
          <w:u w:val="single"/>
        </w:rPr>
        <w:t>Recopie sans erreur les mots qui étaient à apprendre pour le début de la semaine</w:t>
      </w:r>
    </w:p>
    <w:p w:rsidR="002F0DBC" w:rsidRDefault="002F0DBC" w:rsidP="002F0DBC">
      <w:pPr>
        <w:spacing w:line="360" w:lineRule="auto"/>
      </w:pPr>
      <w:r>
        <w:t>......................................................................................................................................................................................................................................................................................................................................</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P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p>
    <w:p w:rsidR="00022EB7" w:rsidRPr="00022EB7" w:rsidRDefault="00022EB7" w:rsidP="00022EB7">
      <w:pPr>
        <w:spacing w:line="360" w:lineRule="auto"/>
        <w:rPr>
          <w:i/>
          <w:color w:val="0070C0"/>
        </w:rPr>
      </w:pPr>
      <w:r w:rsidRPr="00022EB7">
        <w:rPr>
          <w:i/>
          <w:color w:val="0070C0"/>
        </w:rPr>
        <w:t>Rappel : calcul</w:t>
      </w:r>
      <w:r w:rsidR="00892B31">
        <w:rPr>
          <w:i/>
          <w:color w:val="0070C0"/>
        </w:rPr>
        <w:t>e</w:t>
      </w:r>
      <w:r w:rsidRPr="00022EB7">
        <w:rPr>
          <w:i/>
          <w:color w:val="0070C0"/>
        </w:rPr>
        <w:t xml:space="preserve"> d’abord ce qui est entre parenthèses</w:t>
      </w:r>
      <w:r>
        <w:rPr>
          <w:i/>
          <w:color w:val="0070C0"/>
        </w:rPr>
        <w:t> !</w:t>
      </w:r>
    </w:p>
    <w:p w:rsidR="00022EB7" w:rsidRDefault="00022EB7" w:rsidP="00022EB7">
      <w:pPr>
        <w:spacing w:line="360" w:lineRule="auto"/>
        <w:rPr>
          <w:i/>
          <w:color w:val="000000" w:themeColor="text1"/>
        </w:rPr>
      </w:pPr>
      <w:r w:rsidRPr="00496684">
        <w:rPr>
          <w:i/>
          <w:color w:val="000000" w:themeColor="text1"/>
        </w:rPr>
        <w:t>Exemple : (75 – 3) + (</w:t>
      </w:r>
      <w:r w:rsidR="00496684" w:rsidRPr="00496684">
        <w:rPr>
          <w:i/>
          <w:color w:val="000000" w:themeColor="text1"/>
        </w:rPr>
        <w:t>14 – 7) = 72 + 7 = 79</w:t>
      </w:r>
    </w:p>
    <w:p w:rsidR="00496684" w:rsidRDefault="00496684" w:rsidP="00022EB7">
      <w:pPr>
        <w:spacing w:line="360" w:lineRule="auto"/>
        <w:rPr>
          <w:i/>
          <w:color w:val="0070C0"/>
        </w:rPr>
      </w:pPr>
      <w:r>
        <w:rPr>
          <w:i/>
          <w:color w:val="0070C0"/>
        </w:rPr>
        <w:t>J’entends d’ici ta question, la réponse est « oui, on écrit l’exemple » ! ;)</w:t>
      </w:r>
    </w:p>
    <w:p w:rsidR="00496684" w:rsidRDefault="00496684" w:rsidP="00022EB7">
      <w:pPr>
        <w:spacing w:line="360" w:lineRule="auto"/>
      </w:pPr>
      <w:r>
        <w:t xml:space="preserve">(6 </w:t>
      </w:r>
      <w:r>
        <w:rPr>
          <w:rFonts w:cstheme="minorHAnsi"/>
        </w:rPr>
        <w:t>×</w:t>
      </w:r>
      <w:r>
        <w:t>7) – (3</w:t>
      </w:r>
      <w:r>
        <w:rPr>
          <w:rFonts w:cstheme="minorHAnsi"/>
        </w:rPr>
        <w:t>×</w:t>
      </w:r>
      <w:r>
        <w:t>4) = ……………………………………</w:t>
      </w:r>
      <w:r>
        <w:tab/>
      </w:r>
      <w:r>
        <w:tab/>
      </w:r>
      <w:r>
        <w:tab/>
        <w:t xml:space="preserve">(12 – 5) </w:t>
      </w:r>
      <w:r>
        <w:rPr>
          <w:rFonts w:cstheme="minorHAnsi"/>
        </w:rPr>
        <w:t>×</w:t>
      </w:r>
      <w:r>
        <w:t xml:space="preserve"> (3</w:t>
      </w:r>
      <w:r>
        <w:rPr>
          <w:rFonts w:cstheme="minorHAnsi"/>
        </w:rPr>
        <w:t>×</w:t>
      </w:r>
      <w:r>
        <w:t>3) = …………………………………………</w:t>
      </w:r>
    </w:p>
    <w:p w:rsidR="00496684" w:rsidRDefault="00496684" w:rsidP="00022EB7">
      <w:pPr>
        <w:spacing w:line="360" w:lineRule="auto"/>
      </w:pPr>
      <w:r>
        <w:t>(10</w:t>
      </w:r>
      <w:r>
        <w:rPr>
          <w:rFonts w:cstheme="minorHAnsi"/>
        </w:rPr>
        <w:t>×</w:t>
      </w:r>
      <w:r>
        <w:t>6) + (10</w:t>
      </w:r>
      <w:r>
        <w:rPr>
          <w:rFonts w:cstheme="minorHAnsi"/>
        </w:rPr>
        <w:t>×</w:t>
      </w:r>
      <w:r>
        <w:t>3) = …………………………………</w:t>
      </w:r>
      <w:r>
        <w:tab/>
      </w:r>
      <w:r>
        <w:tab/>
        <w:t>(4</w:t>
      </w:r>
      <w:r>
        <w:rPr>
          <w:rFonts w:cstheme="minorHAnsi"/>
        </w:rPr>
        <w:t>×</w:t>
      </w:r>
      <w:r>
        <w:t>4) + (3</w:t>
      </w:r>
      <w:r>
        <w:rPr>
          <w:rFonts w:cstheme="minorHAnsi"/>
        </w:rPr>
        <w:t>×</w:t>
      </w:r>
      <w:r>
        <w:t>4) = ……………………………………………..</w:t>
      </w:r>
    </w:p>
    <w:p w:rsidR="00496684" w:rsidRDefault="00496684" w:rsidP="00022EB7">
      <w:pPr>
        <w:spacing w:line="360" w:lineRule="auto"/>
      </w:pPr>
      <w:r>
        <w:t>(48-20) + (8-4) = …………………………………….</w:t>
      </w:r>
      <w:r>
        <w:tab/>
      </w:r>
      <w:r>
        <w:tab/>
        <w:t xml:space="preserve">(9-6) </w:t>
      </w:r>
      <w:r>
        <w:rPr>
          <w:rFonts w:cstheme="minorHAnsi"/>
        </w:rPr>
        <w:t>×</w:t>
      </w:r>
      <w:r>
        <w:t xml:space="preserve"> (17-8) = ………………………………………………</w:t>
      </w:r>
    </w:p>
    <w:p w:rsidR="00496684" w:rsidRDefault="00496684" w:rsidP="00022EB7">
      <w:pPr>
        <w:spacing w:line="360" w:lineRule="auto"/>
        <w:rPr>
          <w:u w:val="single"/>
        </w:rPr>
      </w:pPr>
      <w:r w:rsidRPr="00496684">
        <w:rPr>
          <w:u w:val="single"/>
        </w:rPr>
        <w:t>2°) Le compte est bon : trouve un calcul qui, avec ces quatre chiffres seulement, permet d’obtenir le nombre encadré :</w:t>
      </w:r>
    </w:p>
    <w:p w:rsidR="00496684" w:rsidRDefault="00496684" w:rsidP="00022EB7">
      <w:pPr>
        <w:spacing w:line="360" w:lineRule="auto"/>
        <w:rPr>
          <w:i/>
          <w:color w:val="0070C0"/>
        </w:rPr>
      </w:pPr>
      <w:r w:rsidRPr="0087159C">
        <w:rPr>
          <w:i/>
          <w:color w:val="0070C0"/>
        </w:rPr>
        <w:t xml:space="preserve">Tu peux faire des essais sur un brouillon ou une ardoise si tu en as une. Ecris ensuite le calcul que tu as trouvé. </w:t>
      </w:r>
      <w:r w:rsidR="0087159C" w:rsidRPr="0087159C">
        <w:rPr>
          <w:i/>
          <w:color w:val="0070C0"/>
        </w:rPr>
        <w:t>Chacun fait en fonction de ce qu’il peut faire, les CM1 sont évidemment invités à tout essayer !</w:t>
      </w:r>
    </w:p>
    <w:p w:rsidR="0087159C" w:rsidRPr="0087159C" w:rsidRDefault="0087159C" w:rsidP="00022EB7">
      <w:pPr>
        <w:spacing w:line="360" w:lineRule="auto"/>
        <w:rPr>
          <w:i/>
          <w:color w:val="0070C0"/>
        </w:rPr>
      </w:pPr>
      <w:r>
        <w:rPr>
          <w:i/>
          <w:color w:val="0070C0"/>
        </w:rPr>
        <w:t>Un conseil : utilise les résultats des tables de multiplication !</w:t>
      </w:r>
    </w:p>
    <w:p w:rsidR="00496684" w:rsidRDefault="00496684" w:rsidP="00496684">
      <w:pPr>
        <w:pBdr>
          <w:top w:val="single" w:sz="4" w:space="1" w:color="auto"/>
          <w:left w:val="single" w:sz="4" w:space="4" w:color="auto"/>
          <w:bottom w:val="single" w:sz="4" w:space="1" w:color="auto"/>
          <w:right w:val="single" w:sz="4" w:space="4" w:color="auto"/>
        </w:pBdr>
        <w:spacing w:line="360" w:lineRule="auto"/>
        <w:jc w:val="center"/>
      </w:pPr>
      <w:r>
        <w:t>37</w:t>
      </w:r>
    </w:p>
    <w:p w:rsidR="0087159C" w:rsidRDefault="00496684" w:rsidP="00496684">
      <w:pPr>
        <w:spacing w:line="360" w:lineRule="auto"/>
      </w:pPr>
      <w:r>
        <w:lastRenderedPageBreak/>
        <w:t>Niveau 1</w:t>
      </w:r>
      <w:r w:rsidR="0087159C">
        <w:t xml:space="preserve"> : </w:t>
      </w:r>
      <w:r w:rsidR="0087159C">
        <w:tab/>
        <w:t>3</w:t>
      </w:r>
      <w:r w:rsidR="0087159C">
        <w:tab/>
        <w:t>2</w:t>
      </w:r>
      <w:r w:rsidR="0087159C">
        <w:tab/>
        <w:t>5</w:t>
      </w:r>
      <w:r w:rsidR="0087159C">
        <w:tab/>
        <w:t>10</w:t>
      </w:r>
    </w:p>
    <w:p w:rsidR="00496684" w:rsidRDefault="00496684" w:rsidP="00496684">
      <w:pPr>
        <w:spacing w:line="360" w:lineRule="auto"/>
      </w:pPr>
      <w:r>
        <w:t xml:space="preserve">Niveau 2 : </w:t>
      </w:r>
      <w:r w:rsidR="0087159C">
        <w:tab/>
        <w:t>1</w:t>
      </w:r>
      <w:r w:rsidR="0087159C">
        <w:tab/>
        <w:t>2</w:t>
      </w:r>
      <w:r w:rsidR="0087159C">
        <w:tab/>
        <w:t>5</w:t>
      </w:r>
      <w:r w:rsidR="0087159C">
        <w:tab/>
        <w:t>8</w:t>
      </w:r>
    </w:p>
    <w:p w:rsidR="00496684" w:rsidRDefault="00496684" w:rsidP="00496684">
      <w:pPr>
        <w:spacing w:line="360" w:lineRule="auto"/>
      </w:pPr>
      <w:r>
        <w:t>Niveau 3 :</w:t>
      </w:r>
      <w:r w:rsidR="0087159C">
        <w:tab/>
        <w:t>5</w:t>
      </w:r>
      <w:r w:rsidR="0087159C">
        <w:tab/>
        <w:t>7</w:t>
      </w:r>
      <w:r w:rsidR="0087159C">
        <w:tab/>
        <w:t>8</w:t>
      </w:r>
      <w:r w:rsidR="0087159C">
        <w:tab/>
        <w:t>9</w:t>
      </w:r>
    </w:p>
    <w:p w:rsidR="00496684" w:rsidRDefault="00496684" w:rsidP="00496684">
      <w:pPr>
        <w:spacing w:line="360" w:lineRule="auto"/>
      </w:pPr>
      <w:r>
        <w:t xml:space="preserve">Niveau 4 : </w:t>
      </w:r>
      <w:r w:rsidR="0087159C">
        <w:tab/>
        <w:t>2</w:t>
      </w:r>
      <w:r w:rsidR="0087159C">
        <w:tab/>
        <w:t>2</w:t>
      </w:r>
      <w:r w:rsidR="0087159C">
        <w:tab/>
        <w:t>8</w:t>
      </w:r>
      <w:r w:rsidR="0087159C">
        <w:tab/>
        <w:t>9</w:t>
      </w:r>
    </w:p>
    <w:p w:rsidR="0087159C" w:rsidRDefault="0087159C" w:rsidP="00496684">
      <w:pPr>
        <w:spacing w:line="360" w:lineRule="auto"/>
        <w:rPr>
          <w:u w:val="single"/>
        </w:rPr>
      </w:pPr>
      <w:r w:rsidRPr="0087159C">
        <w:rPr>
          <w:u w:val="single"/>
        </w:rPr>
        <w:t>3°) Pose et calcule</w:t>
      </w:r>
    </w:p>
    <w:p w:rsidR="0087159C" w:rsidRPr="0087159C" w:rsidRDefault="0087159C" w:rsidP="00496684">
      <w:pPr>
        <w:spacing w:line="360" w:lineRule="auto"/>
        <w:rPr>
          <w:i/>
          <w:color w:val="0070C0"/>
        </w:rPr>
      </w:pPr>
      <w:r w:rsidRPr="0087159C">
        <w:rPr>
          <w:i/>
          <w:color w:val="0070C0"/>
        </w:rPr>
        <w:t>Comme d’habitude il n’y a pas d’interdiction de faire les calculs de l’autre niveau si on s’en sent capable !</w:t>
      </w:r>
    </w:p>
    <w:p w:rsidR="0087159C" w:rsidRDefault="0087159C" w:rsidP="00496684">
      <w:pPr>
        <w:spacing w:line="360" w:lineRule="auto"/>
      </w:pPr>
      <w:r w:rsidRPr="0087159C">
        <w:rPr>
          <w:i/>
        </w:rPr>
        <w:t xml:space="preserve">CE2 : </w:t>
      </w:r>
      <w:r>
        <w:rPr>
          <w:i/>
        </w:rPr>
        <w:t xml:space="preserve">       </w:t>
      </w:r>
      <w:r w:rsidRPr="0087159C">
        <w:t>1</w:t>
      </w:r>
      <w:r>
        <w:t xml:space="preserve"> </w:t>
      </w:r>
      <w:r w:rsidRPr="0087159C">
        <w:t xml:space="preserve">562 </w:t>
      </w:r>
      <w:r>
        <w:rPr>
          <w:rFonts w:cstheme="minorHAnsi"/>
        </w:rPr>
        <w:t>×</w:t>
      </w:r>
      <w:r>
        <w:t xml:space="preserve"> 8</w:t>
      </w:r>
      <w:r>
        <w:tab/>
      </w:r>
      <w:r>
        <w:tab/>
      </w:r>
      <w:r>
        <w:tab/>
        <w:t xml:space="preserve">8 317 </w:t>
      </w:r>
      <w:r>
        <w:rPr>
          <w:rFonts w:cstheme="minorHAnsi"/>
        </w:rPr>
        <w:t>×</w:t>
      </w:r>
      <w:r>
        <w:t xml:space="preserve"> 5</w:t>
      </w:r>
    </w:p>
    <w:p w:rsidR="0087159C" w:rsidRDefault="0087159C" w:rsidP="00496684">
      <w:pPr>
        <w:spacing w:line="360" w:lineRule="auto"/>
      </w:pPr>
      <w:r>
        <w:tab/>
        <w:t>2 092 – 127</w:t>
      </w:r>
      <w:r>
        <w:tab/>
      </w:r>
      <w:r>
        <w:tab/>
      </w:r>
      <w:r>
        <w:tab/>
        <w:t xml:space="preserve">1 946 – 638 </w:t>
      </w:r>
    </w:p>
    <w:p w:rsidR="0087159C" w:rsidRDefault="0087159C" w:rsidP="00496684">
      <w:pPr>
        <w:spacing w:line="360" w:lineRule="auto"/>
      </w:pPr>
      <w:r>
        <w:rPr>
          <w:i/>
        </w:rPr>
        <w:t xml:space="preserve">CM1 : </w:t>
      </w:r>
      <w:r>
        <w:tab/>
        <w:t xml:space="preserve">3 027 </w:t>
      </w:r>
      <w:r>
        <w:rPr>
          <w:rFonts w:cstheme="minorHAnsi"/>
        </w:rPr>
        <w:t>×</w:t>
      </w:r>
      <w:r>
        <w:t xml:space="preserve"> 17</w:t>
      </w:r>
      <w:r>
        <w:tab/>
      </w:r>
      <w:r>
        <w:tab/>
      </w:r>
      <w:r>
        <w:tab/>
        <w:t xml:space="preserve">2 465 </w:t>
      </w:r>
      <w:r>
        <w:rPr>
          <w:rFonts w:cstheme="minorHAnsi"/>
        </w:rPr>
        <w:t>×</w:t>
      </w:r>
      <w:r>
        <w:t xml:space="preserve"> 23</w:t>
      </w:r>
    </w:p>
    <w:p w:rsidR="0087159C" w:rsidRDefault="0087159C" w:rsidP="00496684">
      <w:pPr>
        <w:spacing w:line="360" w:lineRule="auto"/>
        <w:rPr>
          <w:i/>
          <w:color w:val="0070C0"/>
        </w:rPr>
      </w:pPr>
      <w:r>
        <w:tab/>
        <w:t xml:space="preserve">14 623 divisé par 12 </w:t>
      </w:r>
      <w:r>
        <w:rPr>
          <w:i/>
          <w:color w:val="0070C0"/>
        </w:rPr>
        <w:t>(on n’oublie pas d’écrire la table de 12 !)</w:t>
      </w:r>
    </w:p>
    <w:p w:rsidR="0087159C" w:rsidRDefault="0087159C" w:rsidP="00496684">
      <w:pPr>
        <w:spacing w:line="360" w:lineRule="auto"/>
      </w:pPr>
      <w:r>
        <w:tab/>
        <w:t>6 278 divisé par 7</w:t>
      </w:r>
    </w:p>
    <w:p w:rsidR="00401C78" w:rsidRPr="00401C78" w:rsidRDefault="00401C78" w:rsidP="00401C78">
      <w:pPr>
        <w:spacing w:line="360" w:lineRule="auto"/>
        <w:jc w:val="center"/>
        <w:rPr>
          <w:u w:val="single" w:color="FF0000"/>
        </w:rPr>
      </w:pPr>
      <w:r w:rsidRPr="00401C78">
        <w:rPr>
          <w:u w:val="single" w:color="FF0000"/>
        </w:rPr>
        <w:t>Anglais</w:t>
      </w:r>
    </w:p>
    <w:p w:rsidR="00401C78" w:rsidRPr="00401C78" w:rsidRDefault="00401C78" w:rsidP="00401C78">
      <w:pPr>
        <w:spacing w:line="360" w:lineRule="auto"/>
        <w:rPr>
          <w:u w:val="single"/>
        </w:rPr>
      </w:pPr>
      <w:r w:rsidRPr="00401C78">
        <w:rPr>
          <w:u w:val="single"/>
        </w:rPr>
        <w:t>Remets les mots dans l’ordre pour former une question puis réponds à cette question</w:t>
      </w:r>
    </w:p>
    <w:p w:rsidR="0087159C" w:rsidRDefault="00401C78" w:rsidP="00496684">
      <w:pPr>
        <w:spacing w:line="360" w:lineRule="auto"/>
        <w:rPr>
          <w:i/>
          <w:color w:val="0070C0"/>
        </w:rPr>
      </w:pPr>
      <w:r>
        <w:rPr>
          <w:i/>
          <w:color w:val="0070C0"/>
        </w:rPr>
        <w:t>Evidemment, on peut s’aider de la feuille de révisions du cahier d’anglais !</w:t>
      </w:r>
    </w:p>
    <w:p w:rsidR="00401C78" w:rsidRDefault="00401C78" w:rsidP="00401C78">
      <w:pPr>
        <w:spacing w:line="360" w:lineRule="auto"/>
      </w:pPr>
      <w:r>
        <w:t>DO / LIVE / WHERE / YOU</w:t>
      </w:r>
    </w:p>
    <w:p w:rsidR="00401C78" w:rsidRDefault="00401C78" w:rsidP="00401C78">
      <w:pPr>
        <w:spacing w:line="360" w:lineRule="auto"/>
      </w:pPr>
      <w:r>
        <w:t>……………………………………………………………………………………………………………………………………………………………</w:t>
      </w:r>
    </w:p>
    <w:p w:rsidR="00401C78" w:rsidRPr="00401C78" w:rsidRDefault="00401C78" w:rsidP="00401C78">
      <w:pPr>
        <w:spacing w:line="360" w:lineRule="auto"/>
        <w:jc w:val="center"/>
        <w:rPr>
          <w:u w:val="single" w:color="FF0000"/>
        </w:rPr>
      </w:pPr>
      <w:r w:rsidRPr="00401C78">
        <w:rPr>
          <w:u w:val="single" w:color="FF0000"/>
        </w:rPr>
        <w:t>Grammaire</w:t>
      </w:r>
    </w:p>
    <w:p w:rsidR="00401C78" w:rsidRDefault="00401C78" w:rsidP="00401C78">
      <w:pPr>
        <w:spacing w:line="360" w:lineRule="auto"/>
        <w:rPr>
          <w:u w:val="single"/>
        </w:rPr>
      </w:pPr>
      <w:r w:rsidRPr="00401C78">
        <w:rPr>
          <w:u w:val="single"/>
        </w:rPr>
        <w:t>Dans les phrases suivantes, en</w:t>
      </w:r>
      <w:r w:rsidR="006B46B4">
        <w:rPr>
          <w:u w:val="single"/>
        </w:rPr>
        <w:t xml:space="preserve">cadre </w:t>
      </w:r>
      <w:r w:rsidRPr="00401C78">
        <w:rPr>
          <w:u w:val="single"/>
        </w:rPr>
        <w:t xml:space="preserve">le verbe (V), souligne le sujet (S)  puis le complément d’objet (CO). </w:t>
      </w:r>
    </w:p>
    <w:p w:rsidR="006B46B4" w:rsidRPr="006B46B4" w:rsidRDefault="006B46B4" w:rsidP="00401C78">
      <w:pPr>
        <w:spacing w:line="360" w:lineRule="auto"/>
        <w:rPr>
          <w:color w:val="0070C0"/>
        </w:rPr>
      </w:pPr>
      <w:r>
        <w:rPr>
          <w:color w:val="0070C0"/>
        </w:rPr>
        <w:t xml:space="preserve">Attention, fais bien les choses dans l’ordre, sans le verbe on n’a pas de sujet, et on n’a pas non plus de complément de verbe ! Il peut y avoir deux compléments d’objet, ou un seul, et il peut y avoir un complément que l’on peut supprimer ou déplacer, celui-ci on le laisse. </w:t>
      </w:r>
    </w:p>
    <w:p w:rsidR="00401C78" w:rsidRDefault="006B46B4" w:rsidP="006B46B4">
      <w:pPr>
        <w:pStyle w:val="Paragraphedeliste"/>
        <w:numPr>
          <w:ilvl w:val="0"/>
          <w:numId w:val="1"/>
        </w:numPr>
        <w:spacing w:line="360" w:lineRule="auto"/>
      </w:pPr>
      <w:r>
        <w:t>Les élèves lisent des romans d’aventures.</w:t>
      </w:r>
    </w:p>
    <w:p w:rsidR="006B46B4" w:rsidRDefault="006B46B4" w:rsidP="006B46B4">
      <w:pPr>
        <w:pStyle w:val="Paragraphedeliste"/>
        <w:numPr>
          <w:ilvl w:val="0"/>
          <w:numId w:val="1"/>
        </w:numPr>
        <w:spacing w:line="360" w:lineRule="auto"/>
      </w:pPr>
      <w:r>
        <w:t>Tous les jours, Julie prend le bus.</w:t>
      </w:r>
    </w:p>
    <w:p w:rsidR="006B46B4" w:rsidRDefault="006B46B4" w:rsidP="006B46B4">
      <w:pPr>
        <w:pStyle w:val="Paragraphedeliste"/>
        <w:numPr>
          <w:ilvl w:val="0"/>
          <w:numId w:val="1"/>
        </w:numPr>
        <w:spacing w:line="360" w:lineRule="auto"/>
      </w:pPr>
      <w:r>
        <w:t xml:space="preserve">Léo écrit une lettre à sa grand-mère. </w:t>
      </w:r>
    </w:p>
    <w:p w:rsidR="00467995" w:rsidRDefault="00467995" w:rsidP="006B46B4">
      <w:pPr>
        <w:pStyle w:val="Paragraphedeliste"/>
        <w:numPr>
          <w:ilvl w:val="0"/>
          <w:numId w:val="1"/>
        </w:numPr>
        <w:spacing w:line="360" w:lineRule="auto"/>
      </w:pPr>
      <w:r>
        <w:t>Un bon détective recherche des indices.</w:t>
      </w:r>
    </w:p>
    <w:p w:rsidR="00467995" w:rsidRDefault="00467995" w:rsidP="006B46B4">
      <w:pPr>
        <w:pStyle w:val="Paragraphedeliste"/>
        <w:numPr>
          <w:ilvl w:val="0"/>
          <w:numId w:val="1"/>
        </w:numPr>
        <w:spacing w:line="360" w:lineRule="auto"/>
      </w:pPr>
      <w:r>
        <w:t>Les pirates attaquent le bateau espagnol.</w:t>
      </w:r>
    </w:p>
    <w:p w:rsidR="00FB0FF6" w:rsidRDefault="00FB0FF6" w:rsidP="00FB0FF6">
      <w:pPr>
        <w:pStyle w:val="Paragraphedeliste"/>
        <w:jc w:val="center"/>
        <w:rPr>
          <w:u w:val="single" w:color="FF0000"/>
        </w:rPr>
      </w:pPr>
      <w:r w:rsidRPr="00FB0FF6">
        <w:rPr>
          <w:u w:val="single" w:color="FF0000"/>
        </w:rPr>
        <w:lastRenderedPageBreak/>
        <w:t>Orthographe</w:t>
      </w:r>
    </w:p>
    <w:p w:rsidR="00FB0FF6" w:rsidRDefault="00FB0FF6" w:rsidP="00FB0FF6">
      <w:pPr>
        <w:rPr>
          <w:u w:val="single"/>
        </w:rPr>
      </w:pPr>
      <w:r w:rsidRPr="00FB0FF6">
        <w:rPr>
          <w:u w:val="single"/>
        </w:rPr>
        <w:t>Ecris la lettre muette à la fin de chaque mot. Ecris à côté le mot de la même famille ou le féminin qui t’a aidé à trouver cette lettre (il peut y avoir plusieurs possibilités)</w:t>
      </w:r>
    </w:p>
    <w:p w:rsidR="00FB0FF6" w:rsidRDefault="00FB0FF6" w:rsidP="00FB0FF6">
      <w:pPr>
        <w:pStyle w:val="Paragraphedeliste"/>
        <w:numPr>
          <w:ilvl w:val="0"/>
          <w:numId w:val="2"/>
        </w:numPr>
      </w:pPr>
      <w:r w:rsidRPr="00FB0FF6">
        <w:t xml:space="preserve">un </w:t>
      </w:r>
      <w:proofErr w:type="spellStart"/>
      <w:r>
        <w:t>exploi</w:t>
      </w:r>
      <w:proofErr w:type="spellEnd"/>
      <w:r>
        <w:t>…</w:t>
      </w:r>
    </w:p>
    <w:p w:rsidR="00FB0FF6" w:rsidRDefault="00FB0FF6" w:rsidP="00FB0FF6">
      <w:pPr>
        <w:pStyle w:val="Paragraphedeliste"/>
        <w:numPr>
          <w:ilvl w:val="0"/>
          <w:numId w:val="2"/>
        </w:numPr>
      </w:pPr>
      <w:r>
        <w:t xml:space="preserve">le </w:t>
      </w:r>
      <w:proofErr w:type="spellStart"/>
      <w:r>
        <w:t>respec</w:t>
      </w:r>
      <w:proofErr w:type="spellEnd"/>
      <w:r>
        <w:t>…</w:t>
      </w:r>
    </w:p>
    <w:p w:rsidR="00FB0FF6" w:rsidRDefault="00FB0FF6" w:rsidP="00FB0FF6">
      <w:pPr>
        <w:pStyle w:val="Paragraphedeliste"/>
        <w:numPr>
          <w:ilvl w:val="0"/>
          <w:numId w:val="2"/>
        </w:numPr>
      </w:pPr>
      <w:r>
        <w:t xml:space="preserve">un </w:t>
      </w:r>
      <w:proofErr w:type="spellStart"/>
      <w:r>
        <w:t>por</w:t>
      </w:r>
      <w:proofErr w:type="spellEnd"/>
      <w:r>
        <w:t>… (de pêche)</w:t>
      </w:r>
    </w:p>
    <w:p w:rsidR="00FB0FF6" w:rsidRDefault="00FB0FF6" w:rsidP="00FB0FF6">
      <w:pPr>
        <w:pStyle w:val="Paragraphedeliste"/>
        <w:numPr>
          <w:ilvl w:val="0"/>
          <w:numId w:val="2"/>
        </w:numPr>
      </w:pPr>
      <w:proofErr w:type="spellStart"/>
      <w:r>
        <w:t>bruyan</w:t>
      </w:r>
      <w:proofErr w:type="spellEnd"/>
      <w:r>
        <w:t>…</w:t>
      </w:r>
    </w:p>
    <w:p w:rsidR="00FB0FF6" w:rsidRDefault="00FB0FF6" w:rsidP="00FB0FF6">
      <w:pPr>
        <w:pStyle w:val="Paragraphedeliste"/>
        <w:numPr>
          <w:ilvl w:val="0"/>
          <w:numId w:val="2"/>
        </w:numPr>
      </w:pPr>
      <w:proofErr w:type="spellStart"/>
      <w:r>
        <w:t>blon</w:t>
      </w:r>
      <w:proofErr w:type="spellEnd"/>
      <w:r>
        <w:t>…</w:t>
      </w:r>
    </w:p>
    <w:p w:rsidR="00FB0FF6" w:rsidRDefault="00FB0FF6" w:rsidP="00FB0FF6">
      <w:pPr>
        <w:pStyle w:val="Paragraphedeliste"/>
        <w:numPr>
          <w:ilvl w:val="0"/>
          <w:numId w:val="2"/>
        </w:numPr>
      </w:pPr>
      <w:r>
        <w:t xml:space="preserve">un </w:t>
      </w:r>
      <w:proofErr w:type="spellStart"/>
      <w:r>
        <w:t>abrico</w:t>
      </w:r>
      <w:proofErr w:type="spellEnd"/>
      <w:r>
        <w:t>…</w:t>
      </w:r>
    </w:p>
    <w:p w:rsidR="00FB0FF6" w:rsidRDefault="00FB0FF6" w:rsidP="00FB0FF6">
      <w:pPr>
        <w:pStyle w:val="Paragraphedeliste"/>
        <w:numPr>
          <w:ilvl w:val="0"/>
          <w:numId w:val="2"/>
        </w:numPr>
      </w:pPr>
      <w:proofErr w:type="spellStart"/>
      <w:r>
        <w:t>préci</w:t>
      </w:r>
      <w:proofErr w:type="spellEnd"/>
      <w:r>
        <w:t>…</w:t>
      </w:r>
    </w:p>
    <w:p w:rsidR="00FB0FF6" w:rsidRDefault="00FB0FF6" w:rsidP="00FB0FF6">
      <w:pPr>
        <w:pStyle w:val="Paragraphedeliste"/>
        <w:numPr>
          <w:ilvl w:val="0"/>
          <w:numId w:val="2"/>
        </w:numPr>
      </w:pPr>
      <w:r>
        <w:t xml:space="preserve">le </w:t>
      </w:r>
      <w:proofErr w:type="spellStart"/>
      <w:r>
        <w:t>regar</w:t>
      </w:r>
      <w:proofErr w:type="spellEnd"/>
      <w:r>
        <w:t>…</w:t>
      </w:r>
    </w:p>
    <w:p w:rsidR="00FB0FF6" w:rsidRDefault="00FB0FF6" w:rsidP="00FB0FF6">
      <w:pPr>
        <w:jc w:val="center"/>
        <w:rPr>
          <w:u w:val="single" w:color="FF0000"/>
        </w:rPr>
      </w:pPr>
      <w:r w:rsidRPr="00FB0FF6">
        <w:rPr>
          <w:u w:val="single" w:color="FF0000"/>
        </w:rPr>
        <w:t>Mathématiques</w:t>
      </w:r>
    </w:p>
    <w:p w:rsidR="00FB0FF6" w:rsidRDefault="00FB0FF6" w:rsidP="00FB0FF6">
      <w:pPr>
        <w:rPr>
          <w:u w:val="single"/>
        </w:rPr>
      </w:pPr>
      <w:r w:rsidRPr="00FB0FF6">
        <w:rPr>
          <w:u w:val="single"/>
        </w:rPr>
        <w:t>Décompose comme dans l’exemple</w:t>
      </w:r>
    </w:p>
    <w:p w:rsidR="00FB0FF6" w:rsidRDefault="00FB0FF6" w:rsidP="00FB0FF6">
      <w:pPr>
        <w:rPr>
          <w:i/>
          <w:color w:val="0070C0"/>
        </w:rPr>
      </w:pPr>
      <w:r>
        <w:rPr>
          <w:i/>
          <w:color w:val="0070C0"/>
        </w:rPr>
        <w:t xml:space="preserve">La première partie </w:t>
      </w:r>
      <w:r w:rsidR="003F76AB">
        <w:rPr>
          <w:i/>
          <w:color w:val="0070C0"/>
        </w:rPr>
        <w:t xml:space="preserve">(a) </w:t>
      </w:r>
      <w:r>
        <w:rPr>
          <w:i/>
          <w:color w:val="0070C0"/>
        </w:rPr>
        <w:t xml:space="preserve">est pour tout le monde, la </w:t>
      </w:r>
      <w:r w:rsidR="003F76AB">
        <w:rPr>
          <w:i/>
          <w:color w:val="0070C0"/>
        </w:rPr>
        <w:t>deuxième (b) est pour les CM1 uniquement ou les CE2 qui se sentent à l’aise avec les grands nombres.</w:t>
      </w:r>
    </w:p>
    <w:p w:rsidR="003F76AB" w:rsidRPr="003F76AB" w:rsidRDefault="003F76AB" w:rsidP="00FB0FF6">
      <w:pPr>
        <w:rPr>
          <w:i/>
        </w:rPr>
      </w:pPr>
      <w:r w:rsidRPr="003F76AB">
        <w:rPr>
          <w:i/>
        </w:rPr>
        <w:t>Exemple : 2 657  = 2 000 + 600 + 50 + 7</w:t>
      </w:r>
    </w:p>
    <w:p w:rsidR="003F76AB" w:rsidRDefault="003F76AB" w:rsidP="00FB0FF6">
      <w:pPr>
        <w:rPr>
          <w:i/>
        </w:rPr>
      </w:pPr>
      <w:r w:rsidRPr="003F76AB">
        <w:rPr>
          <w:i/>
        </w:rPr>
        <w:tab/>
      </w:r>
      <w:r>
        <w:rPr>
          <w:i/>
        </w:rPr>
        <w:t xml:space="preserve">   2 657</w:t>
      </w:r>
      <w:r w:rsidRPr="003F76AB">
        <w:rPr>
          <w:i/>
        </w:rPr>
        <w:t xml:space="preserve">  = </w:t>
      </w:r>
      <w:proofErr w:type="gramStart"/>
      <w:r w:rsidRPr="003F76AB">
        <w:rPr>
          <w:i/>
        </w:rPr>
        <w:t>( 2</w:t>
      </w:r>
      <w:proofErr w:type="gramEnd"/>
      <w:r w:rsidRPr="003F76AB">
        <w:rPr>
          <w:i/>
        </w:rPr>
        <w:t xml:space="preserve"> </w:t>
      </w:r>
      <w:r w:rsidRPr="003F76AB">
        <w:rPr>
          <w:rFonts w:cstheme="minorHAnsi"/>
          <w:i/>
        </w:rPr>
        <w:t>×</w:t>
      </w:r>
      <w:r w:rsidRPr="003F76AB">
        <w:rPr>
          <w:i/>
        </w:rPr>
        <w:t xml:space="preserve"> 1 000) + (6 </w:t>
      </w:r>
      <w:r w:rsidRPr="003F76AB">
        <w:rPr>
          <w:rFonts w:cstheme="minorHAnsi"/>
          <w:i/>
        </w:rPr>
        <w:t>×</w:t>
      </w:r>
      <w:r w:rsidRPr="003F76AB">
        <w:rPr>
          <w:i/>
        </w:rPr>
        <w:t xml:space="preserve"> 100) + (5</w:t>
      </w:r>
      <w:r w:rsidRPr="003F76AB">
        <w:rPr>
          <w:rFonts w:cstheme="minorHAnsi"/>
          <w:i/>
        </w:rPr>
        <w:t>×</w:t>
      </w:r>
      <w:r w:rsidRPr="003F76AB">
        <w:rPr>
          <w:i/>
        </w:rPr>
        <w:t xml:space="preserve"> 10) + (7</w:t>
      </w:r>
      <w:r w:rsidRPr="003F76AB">
        <w:rPr>
          <w:rFonts w:cstheme="minorHAnsi"/>
          <w:i/>
        </w:rPr>
        <w:t>×</w:t>
      </w:r>
      <w:r w:rsidRPr="003F76AB">
        <w:rPr>
          <w:i/>
        </w:rPr>
        <w:t>1)</w:t>
      </w:r>
    </w:p>
    <w:p w:rsidR="003F76AB" w:rsidRDefault="003F76AB" w:rsidP="003F76AB">
      <w:pPr>
        <w:pStyle w:val="Paragraphedeliste"/>
        <w:numPr>
          <w:ilvl w:val="0"/>
          <w:numId w:val="3"/>
        </w:numPr>
      </w:pPr>
      <w:r>
        <w:t>3 459 =</w:t>
      </w:r>
    </w:p>
    <w:p w:rsidR="003F76AB" w:rsidRDefault="003F76AB" w:rsidP="003F76AB">
      <w:pPr>
        <w:pStyle w:val="Paragraphedeliste"/>
      </w:pPr>
      <w:r>
        <w:t>3459 =</w:t>
      </w:r>
    </w:p>
    <w:p w:rsidR="003F76AB" w:rsidRDefault="003F76AB" w:rsidP="003F76AB">
      <w:pPr>
        <w:pStyle w:val="Paragraphedeliste"/>
      </w:pPr>
    </w:p>
    <w:p w:rsidR="003F76AB" w:rsidRDefault="003F76AB" w:rsidP="003F76AB">
      <w:pPr>
        <w:pStyle w:val="Paragraphedeliste"/>
      </w:pPr>
      <w:r>
        <w:t xml:space="preserve">9 178 = </w:t>
      </w:r>
    </w:p>
    <w:p w:rsidR="003F76AB" w:rsidRDefault="003F76AB" w:rsidP="003F76AB">
      <w:pPr>
        <w:pStyle w:val="Paragraphedeliste"/>
      </w:pPr>
      <w:r>
        <w:t xml:space="preserve">9 178 = </w:t>
      </w:r>
    </w:p>
    <w:p w:rsidR="003F76AB" w:rsidRDefault="003F76AB" w:rsidP="003F76AB">
      <w:pPr>
        <w:pStyle w:val="Paragraphedeliste"/>
      </w:pPr>
    </w:p>
    <w:p w:rsidR="003F76AB" w:rsidRDefault="003F76AB" w:rsidP="003F76AB">
      <w:pPr>
        <w:pStyle w:val="Paragraphedeliste"/>
        <w:numPr>
          <w:ilvl w:val="0"/>
          <w:numId w:val="3"/>
        </w:numPr>
      </w:pPr>
      <w:r>
        <w:t xml:space="preserve">54 398 = </w:t>
      </w:r>
    </w:p>
    <w:p w:rsidR="003F76AB" w:rsidRDefault="003F76AB" w:rsidP="003F76AB">
      <w:pPr>
        <w:pStyle w:val="Paragraphedeliste"/>
      </w:pPr>
      <w:r>
        <w:t xml:space="preserve">54 398 = </w:t>
      </w:r>
    </w:p>
    <w:p w:rsidR="003F76AB" w:rsidRDefault="003F76AB" w:rsidP="003F76AB">
      <w:pPr>
        <w:pStyle w:val="Paragraphedeliste"/>
      </w:pPr>
    </w:p>
    <w:p w:rsidR="003F76AB" w:rsidRDefault="003F76AB" w:rsidP="003F76AB">
      <w:pPr>
        <w:pStyle w:val="Paragraphedeliste"/>
      </w:pPr>
      <w:r>
        <w:t xml:space="preserve">243 729 = </w:t>
      </w:r>
    </w:p>
    <w:p w:rsidR="003F76AB" w:rsidRDefault="003F76AB" w:rsidP="003F76AB">
      <w:pPr>
        <w:pStyle w:val="Paragraphedeliste"/>
      </w:pPr>
      <w:r>
        <w:t xml:space="preserve">243 729 = </w:t>
      </w:r>
    </w:p>
    <w:p w:rsidR="003F76AB" w:rsidRDefault="003F76AB" w:rsidP="003F76AB">
      <w:pPr>
        <w:jc w:val="center"/>
        <w:rPr>
          <w:u w:val="single" w:color="FF0000"/>
        </w:rPr>
      </w:pPr>
      <w:r w:rsidRPr="003F76AB">
        <w:rPr>
          <w:u w:val="single" w:color="FF0000"/>
        </w:rPr>
        <w:t>Lecture</w:t>
      </w:r>
    </w:p>
    <w:p w:rsidR="003F76AB" w:rsidRDefault="003F76AB" w:rsidP="003F76AB">
      <w:pPr>
        <w:rPr>
          <w:i/>
          <w:color w:val="0070C0"/>
        </w:rPr>
      </w:pPr>
      <w:r>
        <w:rPr>
          <w:i/>
          <w:color w:val="0070C0"/>
        </w:rPr>
        <w:t>Lis le document joint « L’attaque surprise ». Nous l’avons déjà lu en classe, je vais vous envoyer chaque jour un chapitre à lire avec quelques questions de compréhension. Pour rappel, c’est l’histoire de Gabriel, un jeune garçon qui en 1720 part de la plantation de son père en Martinique pour rejoindre la France par bateau…</w:t>
      </w:r>
    </w:p>
    <w:p w:rsidR="003F76AB" w:rsidRDefault="003F76AB" w:rsidP="003F76AB">
      <w:r>
        <w:t xml:space="preserve">1°) </w:t>
      </w:r>
      <w:r w:rsidR="00352083">
        <w:t>Quelle ruse les pirates ont-ils utilisée pour attaquer le bateau où se trouvait Gabriel ?</w:t>
      </w:r>
    </w:p>
    <w:p w:rsidR="00352083" w:rsidRDefault="006D75AF" w:rsidP="003F76AB">
      <w:r>
        <w:t>2°) Pourquoi le capitaine laisse-t-il monter à bord les pirates ?</w:t>
      </w:r>
    </w:p>
    <w:p w:rsidR="006D75AF" w:rsidRDefault="006D75AF" w:rsidP="003F76AB">
      <w:r>
        <w:t>3°) Comment s’appelle le bateau de Gabriel ?</w:t>
      </w:r>
    </w:p>
    <w:p w:rsidR="00467995" w:rsidRPr="00401C78" w:rsidRDefault="006D75AF" w:rsidP="006D75AF">
      <w:r>
        <w:t>4°) Pourquoi un passager est-il giflé ?</w:t>
      </w:r>
    </w:p>
    <w:sectPr w:rsidR="00467995" w:rsidRPr="00401C78" w:rsidSect="00401C78">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2F0DBC"/>
    <w:rsid w:val="00352083"/>
    <w:rsid w:val="003F76AB"/>
    <w:rsid w:val="00401C78"/>
    <w:rsid w:val="00467995"/>
    <w:rsid w:val="00496684"/>
    <w:rsid w:val="006B46B4"/>
    <w:rsid w:val="006D75AF"/>
    <w:rsid w:val="0087159C"/>
    <w:rsid w:val="00873966"/>
    <w:rsid w:val="00892B31"/>
    <w:rsid w:val="00C805B4"/>
    <w:rsid w:val="00FB0F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724</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blade</cp:lastModifiedBy>
  <cp:revision>5</cp:revision>
  <dcterms:created xsi:type="dcterms:W3CDTF">2020-03-17T10:50:00Z</dcterms:created>
  <dcterms:modified xsi:type="dcterms:W3CDTF">2020-03-18T16:50:00Z</dcterms:modified>
</cp:coreProperties>
</file>